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5735" w:type="dxa"/>
        <w:tblInd w:w="-459" w:type="dxa"/>
        <w:tblBorders>
          <w:top w:val="doubleWave" w:color="auto" w:sz="6" w:space="0"/>
          <w:left w:val="doubleWave" w:color="auto" w:sz="6" w:space="0"/>
          <w:bottom w:val="doubleWave" w:color="auto" w:sz="6" w:space="0"/>
          <w:right w:val="doubleWave" w:color="auto" w:sz="6" w:space="0"/>
          <w:insideH w:val="doubleWave" w:color="auto" w:sz="6" w:space="0"/>
          <w:insideV w:val="doubleWav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7"/>
        <w:gridCol w:w="1552"/>
        <w:gridCol w:w="6946"/>
      </w:tblGrid>
      <w:tr w14:paraId="1F2374EA"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doubleWave" w:color="auto" w:sz="6" w:space="0"/>
            <w:insideV w:val="doubleWav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8" w:hRule="atLeast"/>
        </w:trPr>
        <w:tc>
          <w:tcPr>
            <w:tcW w:w="7237" w:type="dxa"/>
          </w:tcPr>
          <w:p w14:paraId="3CF575BD">
            <w:pPr>
              <w:pStyle w:val="3"/>
              <w:spacing w:before="0" w:beforeAutospacing="0" w:after="0" w:afterAutospacing="0"/>
              <w:jc w:val="center"/>
              <w:rPr>
                <w:rStyle w:val="20"/>
                <w:caps/>
                <w:sz w:val="24"/>
                <w:szCs w:val="24"/>
              </w:rPr>
            </w:pPr>
          </w:p>
          <w:p w14:paraId="493553C4">
            <w:pPr>
              <w:pStyle w:val="3"/>
              <w:spacing w:before="0" w:beforeAutospacing="0" w:after="0" w:afterAutospacing="0"/>
              <w:jc w:val="center"/>
              <w:rPr>
                <w:rStyle w:val="20"/>
                <w:caps/>
                <w:sz w:val="24"/>
                <w:szCs w:val="24"/>
              </w:rPr>
            </w:pPr>
          </w:p>
          <w:p w14:paraId="42A1E072">
            <w:pPr>
              <w:pStyle w:val="3"/>
              <w:spacing w:before="0" w:beforeAutospacing="0" w:after="0" w:afterAutospacing="0"/>
              <w:jc w:val="center"/>
              <w:rPr>
                <w:rStyle w:val="20"/>
                <w:caps/>
                <w:sz w:val="24"/>
                <w:szCs w:val="24"/>
              </w:rPr>
            </w:pPr>
          </w:p>
          <w:p w14:paraId="77F3289E">
            <w:pPr>
              <w:pStyle w:val="3"/>
              <w:spacing w:before="0" w:beforeAutospacing="0" w:after="0" w:afterAutospacing="0"/>
              <w:jc w:val="center"/>
              <w:rPr>
                <w:rStyle w:val="20"/>
                <w:caps/>
                <w:sz w:val="24"/>
                <w:szCs w:val="24"/>
              </w:rPr>
            </w:pPr>
          </w:p>
          <w:p w14:paraId="6F6A9A44">
            <w:pPr>
              <w:pStyle w:val="3"/>
              <w:spacing w:before="0" w:beforeAutospacing="0" w:after="0" w:afterAutospacing="0"/>
              <w:jc w:val="center"/>
              <w:rPr>
                <w:rStyle w:val="20"/>
                <w:caps/>
                <w:sz w:val="24"/>
                <w:szCs w:val="24"/>
              </w:rPr>
            </w:pPr>
          </w:p>
          <w:p w14:paraId="4192A5A6">
            <w:pPr>
              <w:pStyle w:val="3"/>
              <w:spacing w:before="0" w:beforeAutospacing="0" w:after="0" w:afterAutospacing="0"/>
              <w:jc w:val="center"/>
              <w:rPr>
                <w:rStyle w:val="20"/>
                <w:caps/>
                <w:sz w:val="24"/>
                <w:szCs w:val="24"/>
              </w:rPr>
            </w:pPr>
            <w:r>
              <w:rPr>
                <w:rStyle w:val="20"/>
                <w:caps/>
                <w:sz w:val="24"/>
                <w:szCs w:val="24"/>
              </w:rPr>
              <w:t>Профилактика СПИДа</w:t>
            </w:r>
          </w:p>
          <w:p w14:paraId="07C878A7">
            <w:pPr>
              <w:pStyle w:val="3"/>
              <w:spacing w:before="0" w:beforeAutospacing="0" w:after="0" w:afterAutospacing="0"/>
              <w:jc w:val="center"/>
              <w:rPr>
                <w:caps/>
                <w:sz w:val="24"/>
                <w:szCs w:val="24"/>
              </w:rPr>
            </w:pPr>
          </w:p>
          <w:p w14:paraId="7A86FCF2">
            <w:pPr>
              <w:pStyle w:val="11"/>
              <w:spacing w:before="0" w:beforeAutospacing="0" w:after="0" w:afterAutospacing="0"/>
              <w:jc w:val="both"/>
            </w:pPr>
            <w:r>
              <w:t xml:space="preserve">      К просветительским профилактическим мероприятиям</w:t>
            </w:r>
          </w:p>
          <w:p w14:paraId="5D531089">
            <w:pPr>
              <w:pStyle w:val="11"/>
              <w:spacing w:before="0" w:beforeAutospacing="0" w:after="0" w:afterAutospacing="0"/>
              <w:jc w:val="both"/>
            </w:pPr>
            <w:r>
              <w:t>относятся:</w:t>
            </w:r>
          </w:p>
          <w:p w14:paraId="46CD67AC">
            <w:pPr>
              <w:pStyle w:val="11"/>
              <w:spacing w:before="0" w:beforeAutospacing="0" w:after="0" w:afterAutospacing="0"/>
              <w:jc w:val="both"/>
            </w:pPr>
          </w:p>
          <w:p w14:paraId="551ED329">
            <w:pPr>
              <w:pStyle w:val="11"/>
              <w:spacing w:before="0" w:beforeAutospacing="0" w:after="0" w:afterAutospacing="0"/>
              <w:jc w:val="both"/>
            </w:pPr>
          </w:p>
          <w:p w14:paraId="370E11C2">
            <w:pPr>
              <w:numPr>
                <w:ilvl w:val="0"/>
                <w:numId w:val="1"/>
              </w:numPr>
              <w:jc w:val="both"/>
            </w:pPr>
            <w:r>
              <w:t xml:space="preserve">Включение урока в курс ОБЖ 10-11 класса </w:t>
            </w:r>
          </w:p>
          <w:p w14:paraId="7E08AD43">
            <w:pPr>
              <w:numPr>
                <w:ilvl w:val="0"/>
                <w:numId w:val="1"/>
              </w:numPr>
              <w:jc w:val="both"/>
            </w:pPr>
            <w:r>
              <w:t xml:space="preserve">Проект «Простые правила против СПИДа». </w:t>
            </w:r>
          </w:p>
          <w:p w14:paraId="48BAEA00">
            <w:pPr>
              <w:numPr>
                <w:ilvl w:val="0"/>
                <w:numId w:val="1"/>
              </w:numPr>
              <w:jc w:val="both"/>
            </w:pPr>
            <w:r>
              <w:t xml:space="preserve">Проведение разного рода мероприятий для </w:t>
            </w:r>
          </w:p>
          <w:p w14:paraId="2519963D">
            <w:pPr>
              <w:ind w:left="720"/>
              <w:jc w:val="both"/>
            </w:pPr>
            <w:r>
              <w:t>молодёжи направленные на формирование</w:t>
            </w:r>
          </w:p>
          <w:p w14:paraId="781DE25F">
            <w:pPr>
              <w:ind w:left="720"/>
              <w:jc w:val="both"/>
            </w:pPr>
            <w:r>
              <w:t xml:space="preserve"> ответственного отношения к своим поступкам в жизни </w:t>
            </w:r>
          </w:p>
          <w:p w14:paraId="673CD9DF">
            <w:pPr>
              <w:numPr>
                <w:ilvl w:val="0"/>
                <w:numId w:val="1"/>
              </w:numPr>
              <w:jc w:val="both"/>
            </w:pPr>
            <w:r>
              <w:t xml:space="preserve">Медицинское, психологическое и </w:t>
            </w:r>
          </w:p>
          <w:p w14:paraId="16E92287">
            <w:pPr>
              <w:ind w:left="720"/>
              <w:jc w:val="both"/>
            </w:pPr>
            <w:r>
              <w:t xml:space="preserve">юридическое консультирование; </w:t>
            </w:r>
          </w:p>
          <w:p w14:paraId="64B10DD2">
            <w:pPr>
              <w:numPr>
                <w:ilvl w:val="0"/>
                <w:numId w:val="1"/>
              </w:numPr>
              <w:jc w:val="both"/>
            </w:pPr>
            <w:r>
              <w:t>Информационно-образовательная работа.</w:t>
            </w:r>
          </w:p>
          <w:p w14:paraId="20DD4151">
            <w:pPr>
              <w:jc w:val="both"/>
            </w:pPr>
          </w:p>
          <w:p w14:paraId="7E3D257A">
            <w:pPr>
              <w:jc w:val="both"/>
            </w:pPr>
          </w:p>
          <w:p w14:paraId="743F0C4F">
            <w:pPr>
              <w:jc w:val="both"/>
            </w:pPr>
          </w:p>
          <w:p w14:paraId="7051EA7B">
            <w:pPr>
              <w:jc w:val="both"/>
            </w:pPr>
          </w:p>
          <w:p w14:paraId="7C6238F8">
            <w:pPr>
              <w:jc w:val="both"/>
            </w:pPr>
          </w:p>
          <w:p w14:paraId="3D0ECECB">
            <w:pPr>
              <w:pStyle w:val="11"/>
              <w:spacing w:before="0" w:beforeAutospacing="0" w:after="0" w:afterAutospacing="0"/>
              <w:jc w:val="both"/>
            </w:pPr>
            <w:r>
              <w:t xml:space="preserve">             Медики едины во мнении: СПИД - первая </w:t>
            </w:r>
          </w:p>
          <w:p w14:paraId="4203AEDF">
            <w:pPr>
              <w:pStyle w:val="11"/>
              <w:spacing w:before="0" w:beforeAutospacing="0" w:after="0" w:afterAutospacing="0"/>
              <w:jc w:val="both"/>
            </w:pPr>
            <w:r>
              <w:t>действительно глобальная эпидемия, которая своими</w:t>
            </w:r>
          </w:p>
          <w:p w14:paraId="28308155">
            <w:pPr>
              <w:pStyle w:val="11"/>
              <w:spacing w:before="0" w:beforeAutospacing="0" w:after="0" w:afterAutospacing="0"/>
              <w:jc w:val="both"/>
            </w:pPr>
            <w:r>
              <w:t xml:space="preserve"> размерами перекрывает все вместе взятые эпидемии,</w:t>
            </w:r>
          </w:p>
          <w:p w14:paraId="05FDF14C">
            <w:pPr>
              <w:pStyle w:val="11"/>
              <w:spacing w:before="0" w:beforeAutospacing="0" w:after="0" w:afterAutospacing="0"/>
              <w:jc w:val="both"/>
            </w:pPr>
            <w:r>
              <w:t xml:space="preserve"> которые перенесло человечество на всём протяжении</w:t>
            </w:r>
          </w:p>
          <w:p w14:paraId="6A6EA90F">
            <w:pPr>
              <w:pStyle w:val="11"/>
              <w:spacing w:before="0" w:beforeAutospacing="0" w:after="0" w:afterAutospacing="0"/>
              <w:jc w:val="both"/>
            </w:pPr>
            <w:r>
              <w:t xml:space="preserve"> своего развития. </w:t>
            </w:r>
          </w:p>
          <w:p w14:paraId="55CC2FE6">
            <w:pPr>
              <w:pStyle w:val="11"/>
              <w:spacing w:before="0" w:beforeAutospacing="0" w:after="0" w:afterAutospacing="0"/>
              <w:jc w:val="both"/>
            </w:pPr>
          </w:p>
          <w:p w14:paraId="3F291439">
            <w:pPr>
              <w:pStyle w:val="11"/>
              <w:spacing w:before="0" w:beforeAutospacing="0" w:after="0" w:afterAutospacing="0"/>
              <w:jc w:val="right"/>
            </w:pPr>
          </w:p>
          <w:p w14:paraId="2AEB84E8">
            <w:pPr>
              <w:pStyle w:val="11"/>
              <w:spacing w:before="0" w:beforeAutospacing="0" w:after="0" w:afterAutospacing="0"/>
              <w:jc w:val="right"/>
            </w:pPr>
          </w:p>
          <w:p w14:paraId="4505E441">
            <w:pPr>
              <w:pStyle w:val="11"/>
              <w:spacing w:before="0" w:beforeAutospacing="0" w:after="0" w:afterAutospacing="0"/>
              <w:jc w:val="right"/>
            </w:pPr>
          </w:p>
          <w:p w14:paraId="54D8519F">
            <w:pPr>
              <w:pStyle w:val="11"/>
              <w:wordWrap w:val="0"/>
              <w:spacing w:before="0" w:beforeAutospacing="0" w:after="0" w:afterAutospacing="0"/>
              <w:jc w:val="righ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52" w:type="dxa"/>
          </w:tcPr>
          <w:p w14:paraId="33E915AF"/>
          <w:p w14:paraId="606E66E7"/>
          <w:p w14:paraId="64A602F1"/>
          <w:p w14:paraId="55227981"/>
          <w:p w14:paraId="301A2D6F"/>
          <w:p w14:paraId="0D15C3EC"/>
          <w:p w14:paraId="029F9921"/>
          <w:p w14:paraId="7EEA35B6"/>
          <w:p w14:paraId="15A4FBA9"/>
          <w:p w14:paraId="74ABE363"/>
          <w:p w14:paraId="7D26A06D"/>
          <w:p w14:paraId="3D0EA1AE"/>
          <w:p w14:paraId="39D6D3D5"/>
          <w:p w14:paraId="10E5EDAF"/>
          <w:p w14:paraId="41A4355D"/>
          <w:p w14:paraId="7894DA1C"/>
          <w:p w14:paraId="05C20C5B"/>
          <w:p w14:paraId="71C75DCC"/>
          <w:p w14:paraId="70B62709"/>
          <w:p w14:paraId="71119516"/>
          <w:p w14:paraId="135F4F9E"/>
          <w:p w14:paraId="6516D562"/>
          <w:p w14:paraId="520599C7"/>
          <w:p w14:paraId="2DA046A4"/>
          <w:p w14:paraId="468D37B4"/>
          <w:p w14:paraId="0E560862"/>
          <w:p w14:paraId="1E45D56A"/>
          <w:p w14:paraId="5BB7CA54"/>
          <w:p w14:paraId="5875DC24"/>
          <w:p w14:paraId="3C183F6F"/>
          <w:p w14:paraId="1F149DDE">
            <w:pPr>
              <w:pStyle w:val="11"/>
              <w:spacing w:before="0" w:beforeAutospacing="0" w:after="0" w:afterAutospacing="0"/>
              <w:jc w:val="both"/>
            </w:pPr>
          </w:p>
        </w:tc>
        <w:tc>
          <w:tcPr>
            <w:tcW w:w="6946" w:type="dxa"/>
          </w:tcPr>
          <w:p w14:paraId="4147A38D">
            <w:pPr>
              <w:pStyle w:val="11"/>
              <w:spacing w:before="0" w:beforeAutospacing="0" w:after="0" w:afterAutospacing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</w:t>
            </w:r>
          </w:p>
          <w:p w14:paraId="6B2A0E7A">
            <w:pPr>
              <w:pStyle w:val="11"/>
              <w:spacing w:before="0" w:beforeAutospacing="0" w:after="0" w:afterAutospacing="0"/>
              <w:jc w:val="center"/>
            </w:pPr>
          </w:p>
          <w:p w14:paraId="02CBD69D">
            <w:pPr>
              <w:pStyle w:val="11"/>
              <w:spacing w:before="0" w:beforeAutospacing="0" w:after="0" w:afterAutospacing="0"/>
              <w:jc w:val="center"/>
            </w:pPr>
            <w:r>
              <w:t xml:space="preserve">  </w:t>
            </w:r>
          </w:p>
          <w:p w14:paraId="7475BCDB">
            <w:pPr>
              <w:pStyle w:val="11"/>
              <w:spacing w:before="0" w:beforeAutospacing="0" w:after="0" w:afterAutospacing="0"/>
              <w:jc w:val="center"/>
              <w:rPr>
                <w:b/>
                <w:sz w:val="36"/>
              </w:rPr>
            </w:pPr>
          </w:p>
          <w:p w14:paraId="38BF227A">
            <w:pPr>
              <w:pStyle w:val="11"/>
              <w:spacing w:before="0" w:beforeAutospacing="0" w:after="0" w:afterAutospacing="0"/>
              <w:jc w:val="center"/>
              <w:rPr>
                <w:b/>
                <w:sz w:val="36"/>
              </w:rPr>
            </w:pPr>
          </w:p>
          <w:p w14:paraId="54DD18E4">
            <w:pPr>
              <w:pStyle w:val="11"/>
              <w:spacing w:before="0" w:beforeAutospacing="0" w:after="0" w:afterAutospacing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 А М Я Т К А</w:t>
            </w:r>
          </w:p>
          <w:p w14:paraId="3CE7B0D3">
            <w:pPr>
              <w:pStyle w:val="1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для педагогов</w:t>
            </w:r>
          </w:p>
          <w:p w14:paraId="6D18DE73">
            <w:pPr>
              <w:pStyle w:val="11"/>
              <w:spacing w:before="0" w:beforeAutospacing="0" w:after="0" w:afterAutospacing="0"/>
              <w:jc w:val="center"/>
              <w:rPr>
                <w:b/>
              </w:rPr>
            </w:pPr>
          </w:p>
          <w:p w14:paraId="235AD1F1">
            <w:pPr>
              <w:pStyle w:val="11"/>
              <w:spacing w:before="0" w:beforeAutospacing="0" w:after="0" w:afterAutospacing="0"/>
              <w:jc w:val="center"/>
              <w:rPr>
                <w:b/>
              </w:rPr>
            </w:pPr>
          </w:p>
          <w:p w14:paraId="295E63F8">
            <w:pPr>
              <w:pStyle w:val="11"/>
              <w:spacing w:before="0" w:beforeAutospacing="0" w:after="0" w:afterAutospacing="0"/>
              <w:jc w:val="center"/>
              <w:rPr>
                <w:b/>
              </w:rPr>
            </w:pPr>
          </w:p>
          <w:p w14:paraId="5F9763DD">
            <w:pPr>
              <w:pStyle w:val="11"/>
              <w:spacing w:before="0" w:beforeAutospacing="0" w:after="0" w:afterAutospacing="0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«ЧТО НУЖНО ЗНАТЬ О СПИДе»</w:t>
            </w:r>
          </w:p>
          <w:p w14:paraId="7B9A6BEE">
            <w:pPr>
              <w:pStyle w:val="11"/>
              <w:spacing w:before="0" w:beforeAutospacing="0" w:after="0" w:afterAutospacing="0"/>
              <w:jc w:val="both"/>
              <w:rPr>
                <w:sz w:val="40"/>
              </w:rPr>
            </w:pPr>
          </w:p>
          <w:p w14:paraId="009A0FDB">
            <w:pPr>
              <w:pStyle w:val="11"/>
              <w:spacing w:before="0" w:beforeAutospacing="0" w:after="0" w:afterAutospacing="0"/>
              <w:jc w:val="both"/>
            </w:pPr>
            <w: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1546860</wp:posOffset>
                  </wp:positionH>
                  <wp:positionV relativeFrom="line">
                    <wp:posOffset>-5080</wp:posOffset>
                  </wp:positionV>
                  <wp:extent cx="1287780" cy="1301115"/>
                  <wp:effectExtent l="19050" t="0" r="7620" b="0"/>
                  <wp:wrapSquare wrapText="bothSides"/>
                  <wp:docPr id="2" name="Рисунок 50" descr="viru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0" descr="viru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1301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9C178DE">
            <w:pPr>
              <w:pStyle w:val="11"/>
              <w:spacing w:before="0" w:beforeAutospacing="0" w:after="0" w:afterAutospacing="0"/>
              <w:jc w:val="both"/>
            </w:pPr>
          </w:p>
          <w:p w14:paraId="09D1CA57">
            <w:pPr>
              <w:pStyle w:val="11"/>
              <w:spacing w:before="0" w:beforeAutospacing="0" w:after="0" w:afterAutospacing="0"/>
              <w:jc w:val="both"/>
            </w:pPr>
          </w:p>
          <w:p w14:paraId="17F8C619">
            <w:pPr>
              <w:pStyle w:val="11"/>
              <w:spacing w:before="0" w:beforeAutospacing="0" w:after="0" w:afterAutospacing="0"/>
              <w:jc w:val="both"/>
            </w:pPr>
          </w:p>
          <w:p w14:paraId="098F4297">
            <w:pPr>
              <w:pStyle w:val="11"/>
              <w:spacing w:before="0" w:beforeAutospacing="0" w:after="0" w:afterAutospacing="0"/>
              <w:jc w:val="both"/>
            </w:pPr>
          </w:p>
          <w:p w14:paraId="603ECDD7">
            <w:pPr>
              <w:pStyle w:val="11"/>
              <w:spacing w:before="0" w:beforeAutospacing="0" w:after="0" w:afterAutospacing="0"/>
              <w:jc w:val="both"/>
            </w:pPr>
          </w:p>
          <w:p w14:paraId="0684157B">
            <w:pPr>
              <w:pStyle w:val="11"/>
              <w:spacing w:before="0" w:beforeAutospacing="0" w:after="0" w:afterAutospacing="0"/>
              <w:jc w:val="both"/>
            </w:pPr>
          </w:p>
          <w:p w14:paraId="0DAA505A">
            <w:pPr>
              <w:pStyle w:val="11"/>
              <w:spacing w:before="0" w:beforeAutospacing="0" w:after="0" w:afterAutospacing="0"/>
              <w:jc w:val="both"/>
            </w:pPr>
          </w:p>
          <w:p w14:paraId="406A6E77">
            <w:pPr>
              <w:pStyle w:val="11"/>
              <w:spacing w:before="0" w:beforeAutospacing="0" w:after="0" w:afterAutospacing="0"/>
              <w:jc w:val="both"/>
            </w:pPr>
          </w:p>
          <w:p w14:paraId="5BCD0F26">
            <w:pPr>
              <w:pStyle w:val="11"/>
              <w:spacing w:before="0" w:beforeAutospacing="0" w:after="0" w:afterAutospacing="0"/>
              <w:jc w:val="right"/>
            </w:pPr>
          </w:p>
          <w:p w14:paraId="55FCFF97">
            <w:pPr>
              <w:pStyle w:val="11"/>
              <w:spacing w:before="0" w:beforeAutospacing="0" w:after="0" w:afterAutospacing="0"/>
              <w:jc w:val="right"/>
            </w:pPr>
          </w:p>
          <w:p w14:paraId="0F228427">
            <w:pPr>
              <w:pStyle w:val="11"/>
              <w:spacing w:before="0" w:beforeAutospacing="0" w:after="0" w:afterAutospacing="0"/>
              <w:jc w:val="right"/>
            </w:pPr>
          </w:p>
          <w:p w14:paraId="4B52A410">
            <w:pPr>
              <w:pStyle w:val="11"/>
              <w:spacing w:before="0" w:beforeAutospacing="0" w:after="0" w:afterAutospacing="0"/>
              <w:jc w:val="both"/>
            </w:pPr>
          </w:p>
          <w:p w14:paraId="6CCE43EF">
            <w:pPr>
              <w:pStyle w:val="11"/>
              <w:spacing w:before="0" w:beforeAutospacing="0" w:after="0" w:afterAutospacing="0"/>
              <w:jc w:val="both"/>
            </w:pPr>
          </w:p>
          <w:p w14:paraId="5F4EBBDA">
            <w:pPr>
              <w:pStyle w:val="11"/>
              <w:spacing w:before="0" w:beforeAutospacing="0" w:after="0" w:afterAutospacing="0"/>
              <w:jc w:val="both"/>
            </w:pPr>
          </w:p>
          <w:p w14:paraId="7BC938E1">
            <w:pPr>
              <w:pStyle w:val="11"/>
              <w:spacing w:before="0" w:beforeAutospacing="0" w:after="0" w:afterAutospacing="0"/>
              <w:jc w:val="both"/>
            </w:pPr>
          </w:p>
          <w:p w14:paraId="31DAE51D">
            <w:pPr>
              <w:pStyle w:val="11"/>
              <w:spacing w:before="0" w:beforeAutospacing="0" w:after="0" w:afterAutospacing="0"/>
              <w:jc w:val="both"/>
            </w:pPr>
          </w:p>
          <w:p w14:paraId="24282D92">
            <w:pPr>
              <w:pStyle w:val="11"/>
              <w:spacing w:before="0" w:beforeAutospacing="0" w:after="0" w:afterAutospacing="0"/>
              <w:jc w:val="center"/>
            </w:pPr>
          </w:p>
          <w:p w14:paraId="6BFA7A19">
            <w:pPr>
              <w:pStyle w:val="11"/>
              <w:spacing w:before="0" w:beforeAutospacing="0" w:after="0" w:afterAutospacing="0"/>
              <w:jc w:val="center"/>
            </w:pPr>
          </w:p>
          <w:p w14:paraId="1692289B">
            <w:pPr>
              <w:pStyle w:val="11"/>
              <w:spacing w:before="0" w:beforeAutospacing="0" w:after="0" w:afterAutospacing="0"/>
              <w:jc w:val="center"/>
            </w:pPr>
          </w:p>
        </w:tc>
      </w:tr>
      <w:tr w14:paraId="500FE618"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doubleWave" w:color="auto" w:sz="6" w:space="0"/>
            <w:insideV w:val="doubleWav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8" w:hRule="atLeast"/>
        </w:trPr>
        <w:tc>
          <w:tcPr>
            <w:tcW w:w="7237" w:type="dxa"/>
          </w:tcPr>
          <w:p w14:paraId="653ACFA5">
            <w:pPr>
              <w:pStyle w:val="11"/>
              <w:spacing w:before="0" w:beforeAutospacing="0" w:after="0" w:afterAutospacing="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    </w:t>
            </w:r>
          </w:p>
          <w:p w14:paraId="5BC16830">
            <w:pPr>
              <w:pStyle w:val="11"/>
              <w:spacing w:before="0" w:beforeAutospacing="0" w:after="0" w:afterAutospacing="0"/>
              <w:jc w:val="both"/>
            </w:pPr>
            <w:r>
              <w:rPr>
                <w:b/>
                <w:bCs/>
                <w:i/>
              </w:rPr>
              <w:t xml:space="preserve">            </w:t>
            </w:r>
            <w:r>
              <w:rPr>
                <w:b/>
                <w:bCs/>
                <w:i/>
                <w:u w:val="single"/>
              </w:rPr>
              <w:t>Синдром приобретённого иммунного дефицита</w:t>
            </w:r>
            <w:r>
              <w:t> </w:t>
            </w:r>
          </w:p>
          <w:p w14:paraId="3E265240">
            <w:pPr>
              <w:pStyle w:val="11"/>
              <w:spacing w:before="0" w:beforeAutospacing="0" w:after="0" w:afterAutospacing="0"/>
              <w:jc w:val="both"/>
            </w:pPr>
            <w:r>
              <w:t xml:space="preserve">(СПИД, </w:t>
            </w:r>
            <w:r>
              <w:fldChar w:fldCharType="begin"/>
            </w:r>
            <w:r>
              <w:instrText xml:space="preserve"> HYPERLINK "http://ru.wikipedia.org/wiki/%D0%90%D0%BD%D0%B3%D0%BB%D0%B8%D0%B9%D1%81%D0%BA%D0%B8%D0%B9_%D1%8F%D0%B7%D1%8B%D0%BA" \o "Английский язык" </w:instrText>
            </w:r>
            <w:r>
              <w:fldChar w:fldCharType="separate"/>
            </w:r>
            <w:r>
              <w:rPr>
                <w:rStyle w:val="9"/>
                <w:color w:val="auto"/>
                <w:u w:val="none"/>
              </w:rPr>
              <w:t>англ.</w:t>
            </w:r>
            <w:r>
              <w:rPr>
                <w:rStyle w:val="9"/>
                <w:color w:val="auto"/>
                <w:u w:val="none"/>
              </w:rPr>
              <w:fldChar w:fldCharType="end"/>
            </w:r>
            <w:r>
              <w:t> </w:t>
            </w:r>
            <w:r>
              <w:rPr>
                <w:i/>
                <w:iCs/>
              </w:rPr>
              <w:t>AIDS</w:t>
            </w:r>
            <w:r>
              <w:t>)— состояние, развивающееся на фоне</w:t>
            </w:r>
          </w:p>
          <w:p w14:paraId="5063F48B">
            <w:pPr>
              <w:pStyle w:val="11"/>
              <w:spacing w:before="0" w:beforeAutospacing="0" w:after="0" w:afterAutospacing="0"/>
              <w:jc w:val="both"/>
            </w:pPr>
            <w:r>
              <w:t xml:space="preserve"> </w:t>
            </w:r>
            <w:r>
              <w:fldChar w:fldCharType="begin"/>
            </w:r>
            <w:r>
              <w:instrText xml:space="preserve"> HYPERLINK "http://ru.wikipedia.org/wiki/%D0%92%D0%98%D0%A7" \o "ВИЧ" </w:instrText>
            </w:r>
            <w:r>
              <w:fldChar w:fldCharType="separate"/>
            </w:r>
            <w:r>
              <w:rPr>
                <w:rStyle w:val="9"/>
                <w:color w:val="auto"/>
                <w:u w:val="none"/>
              </w:rPr>
              <w:t>ВИЧ</w:t>
            </w:r>
            <w:r>
              <w:rPr>
                <w:rStyle w:val="9"/>
                <w:color w:val="auto"/>
                <w:u w:val="none"/>
              </w:rPr>
              <w:fldChar w:fldCharType="end"/>
            </w:r>
            <w:r>
              <w:t>-инфекции (</w:t>
            </w:r>
            <w:r>
              <w:fldChar w:fldCharType="begin"/>
            </w:r>
            <w:r>
              <w:instrText xml:space="preserve"> HYPERLINK "http://ru.wikipedia.org/wiki/%D0%90%D0%BD%D0%B3%D0%BB%D0%B8%D0%B9%D1%81%D0%BA%D0%B8%D0%B9_%D1%8F%D0%B7%D1%8B%D0%BA" \o "Английский язык" </w:instrText>
            </w:r>
            <w:r>
              <w:fldChar w:fldCharType="separate"/>
            </w:r>
            <w:r>
              <w:rPr>
                <w:rStyle w:val="9"/>
                <w:color w:val="auto"/>
                <w:u w:val="none"/>
              </w:rPr>
              <w:t>англ.</w:t>
            </w:r>
            <w:r>
              <w:rPr>
                <w:rStyle w:val="9"/>
                <w:color w:val="auto"/>
                <w:u w:val="none"/>
              </w:rPr>
              <w:fldChar w:fldCharType="end"/>
            </w:r>
            <w:r>
              <w:t> </w:t>
            </w:r>
            <w:r>
              <w:rPr>
                <w:i/>
                <w:iCs/>
              </w:rPr>
              <w:t>Human immunodeficiency virus, HIV</w:t>
            </w:r>
            <w:r>
              <w:t>)</w:t>
            </w:r>
          </w:p>
          <w:p w14:paraId="18716A79">
            <w:pPr>
              <w:pStyle w:val="11"/>
              <w:spacing w:before="0" w:beforeAutospacing="0" w:after="0" w:afterAutospacing="0"/>
              <w:jc w:val="both"/>
            </w:pPr>
            <w:r>
              <w:t xml:space="preserve"> и характеризующееся падением числа </w:t>
            </w:r>
            <w:r>
              <w:fldChar w:fldCharType="begin"/>
            </w:r>
            <w:r>
              <w:instrText xml:space="preserve"> HYPERLINK "http://ru.wikipedia.org/wiki/%D0%9B%D0%B8%D0%BC%D1%84%D0%BE%D1%86%D0%B8%D1%82" \o "Лимфоцит" </w:instrText>
            </w:r>
            <w:r>
              <w:fldChar w:fldCharType="separate"/>
            </w:r>
            <w:r>
              <w:t>лимфоцитов</w:t>
            </w:r>
            <w:r>
              <w:fldChar w:fldCharType="end"/>
            </w:r>
            <w:r>
              <w:t xml:space="preserve">, множественными </w:t>
            </w:r>
            <w:r>
              <w:fldChar w:fldCharType="begin"/>
            </w:r>
            <w:r>
              <w:instrText xml:space="preserve"> HYPERLINK "http://ru.wikipedia.org/wiki/%D0%9E%D0%BF%D0%BF%D0%BE%D1%80%D1%82%D1%83%D0%BD%D0%B8%D1%81%D1%82%D0%B8%D1%87%D0%B5%D1%81%D0%BA%D0%B8%D0%B5_%D0%B8%D0%BD%D1%84%D0%B5%D0%BA%D1%86%D0%B8%D0%B8" \o "Оппортунистические инфекции" </w:instrText>
            </w:r>
            <w:r>
              <w:fldChar w:fldCharType="separate"/>
            </w:r>
            <w:r>
              <w:t>оппортунистическими инфекциями</w:t>
            </w:r>
            <w:r>
              <w:fldChar w:fldCharType="end"/>
            </w:r>
            <w:r>
              <w:t xml:space="preserve">, неинфекционными и </w:t>
            </w:r>
            <w:r>
              <w:fldChar w:fldCharType="begin"/>
            </w:r>
            <w:r>
              <w:instrText xml:space="preserve"> HYPERLINK "http://ru.wikipedia.org/wiki/%D0%9E%D0%BF%D1%83%D1%85%D0%BE%D0%BB%D1%8C" \o "Опухоль" </w:instrText>
            </w:r>
            <w:r>
              <w:fldChar w:fldCharType="separate"/>
            </w:r>
            <w:r>
              <w:rPr>
                <w:rStyle w:val="9"/>
                <w:color w:val="auto"/>
                <w:u w:val="none"/>
              </w:rPr>
              <w:t>опухолевыми</w:t>
            </w:r>
            <w:r>
              <w:rPr>
                <w:rStyle w:val="9"/>
                <w:color w:val="auto"/>
                <w:u w:val="none"/>
              </w:rPr>
              <w:fldChar w:fldCharType="end"/>
            </w:r>
            <w:r>
              <w:t xml:space="preserve"> заболеваниями.</w:t>
            </w:r>
          </w:p>
          <w:p w14:paraId="3AE2F518">
            <w:pPr>
              <w:pStyle w:val="11"/>
              <w:spacing w:before="0" w:beforeAutospacing="0" w:after="0" w:afterAutospacing="0"/>
              <w:jc w:val="both"/>
            </w:pPr>
            <w:r>
              <w:t xml:space="preserve">        Эпидемия СПИДа длится более 20 лет: считается, что первые массовые случаи заражения ВИЧ-инфекцией произошли в конце 1970-х годов. СПИД относится к числу пяти главных болезней-убийц, уносящих наибольшее число жизней на нашей планете.                                          В 1982 году ученым удалось выяснить, что причиной СПИДа является вирус, который поражает клетки иммунной системы человека, делая их неспособными защищать организм от заболеваний. </w:t>
            </w:r>
          </w:p>
          <w:p w14:paraId="5E09BDE4">
            <w:pPr>
              <w:pStyle w:val="11"/>
              <w:spacing w:before="0" w:beforeAutospacing="0" w:after="0" w:afterAutospacing="0"/>
              <w:jc w:val="both"/>
            </w:pPr>
            <w:r>
              <w:t xml:space="preserve">           Спасением от вируса служит то, что заражение происходит только в определенных ситуациях, и его можно предотвратить. Даже если ВИЧ проник в организм, современные </w:t>
            </w:r>
            <w:r>
              <w:fldChar w:fldCharType="begin"/>
            </w:r>
            <w:r>
              <w:instrText xml:space="preserve"> HYPERLINK "http://www.aids.ru/lechenie/antivirus.shtml" </w:instrText>
            </w:r>
            <w:r>
              <w:fldChar w:fldCharType="separate"/>
            </w:r>
            <w:r>
              <w:rPr>
                <w:rStyle w:val="9"/>
                <w:color w:val="auto"/>
                <w:u w:val="none"/>
              </w:rPr>
              <w:t>лекарства</w:t>
            </w:r>
            <w:r>
              <w:rPr>
                <w:rStyle w:val="9"/>
                <w:color w:val="auto"/>
                <w:u w:val="none"/>
              </w:rPr>
              <w:fldChar w:fldCharType="end"/>
            </w:r>
            <w:r>
              <w:t xml:space="preserve"> способны остановить его размножение.</w:t>
            </w:r>
          </w:p>
          <w:p w14:paraId="61990A1F">
            <w:pPr>
              <w:pStyle w:val="11"/>
              <w:spacing w:before="0" w:beforeAutospacing="0" w:after="0" w:afterAutospacing="0"/>
              <w:jc w:val="both"/>
            </w:pPr>
            <w:r>
              <w:t xml:space="preserve">           Наиболее сильно эпидемия СПИДа коснулась молодых людей, не достигших 25 лет. Каждый четвертый из людей, живущих с ВИЧ, моложе 21 года. Большинство инфекций, передаваемых половым путем, встречаются у подростков чаще, чем у взрослых. Молодые люди нуждаются в информации, которая помогла бы им защитить себя. </w:t>
            </w:r>
          </w:p>
          <w:p w14:paraId="436A0DA2">
            <w:pPr>
              <w:pStyle w:val="11"/>
              <w:spacing w:before="0" w:beforeAutospacing="0" w:after="0" w:afterAutospacing="0"/>
              <w:jc w:val="both"/>
            </w:pPr>
            <w:r>
              <w:t xml:space="preserve">            Родители и учителя часто не знают, что, как и когда говорить подросткам. Само по себе упоминание о сексуальности и средствах защиты табуируется в обществе, в особенности в отношении молодежи. При этом сами молодые люди, не имея доступа к достоверной информации, полагаются на слухи и стереотипы, усвоенные от сверстников и СМИ. </w:t>
            </w:r>
          </w:p>
          <w:p w14:paraId="511D8F03">
            <w:pPr>
              <w:pStyle w:val="11"/>
              <w:spacing w:before="0" w:beforeAutospacing="0" w:after="0" w:afterAutospacing="0"/>
              <w:jc w:val="both"/>
            </w:pPr>
          </w:p>
        </w:tc>
        <w:tc>
          <w:tcPr>
            <w:tcW w:w="1552" w:type="dxa"/>
          </w:tcPr>
          <w:p w14:paraId="750A7D5A">
            <w:pPr>
              <w:pStyle w:val="11"/>
              <w:spacing w:before="0" w:beforeAutospacing="0" w:after="0" w:afterAutospacing="0"/>
              <w:jc w:val="both"/>
            </w:pPr>
          </w:p>
        </w:tc>
        <w:tc>
          <w:tcPr>
            <w:tcW w:w="6946" w:type="dxa"/>
          </w:tcPr>
          <w:p w14:paraId="6F42992A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  <w:caps/>
              </w:rPr>
            </w:pPr>
          </w:p>
          <w:p w14:paraId="46E8D493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Риск передачи вируса</w:t>
            </w:r>
          </w:p>
          <w:p w14:paraId="382C6A87">
            <w:pPr>
              <w:pStyle w:val="11"/>
              <w:spacing w:before="0" w:beforeAutospacing="0" w:after="0" w:afterAutospacing="0"/>
              <w:jc w:val="both"/>
            </w:pPr>
            <w:r>
              <w:t xml:space="preserve">            </w:t>
            </w:r>
          </w:p>
          <w:p w14:paraId="13AE300C">
            <w:pPr>
              <w:pStyle w:val="11"/>
              <w:spacing w:before="0" w:beforeAutospacing="0" w:after="0" w:afterAutospacing="0"/>
              <w:jc w:val="both"/>
            </w:pPr>
            <w:r>
              <w:t xml:space="preserve">        Все зарегистрированные случаи ВИЧ-инфекции в мире           распределяются по путям заражения следующим образом:</w:t>
            </w:r>
          </w:p>
          <w:p w14:paraId="122E0B38">
            <w:pPr>
              <w:numPr>
                <w:ilvl w:val="0"/>
                <w:numId w:val="2"/>
              </w:numPr>
              <w:jc w:val="both"/>
            </w:pPr>
            <w:r>
              <w:t>половым путем - 70-80%;</w:t>
            </w:r>
          </w:p>
          <w:p w14:paraId="2DBE5650">
            <w:pPr>
              <w:numPr>
                <w:ilvl w:val="0"/>
                <w:numId w:val="2"/>
              </w:numPr>
              <w:jc w:val="both"/>
            </w:pPr>
            <w:r>
              <w:t>инъекционные наркотики - 5-10%;</w:t>
            </w:r>
          </w:p>
          <w:p w14:paraId="18A9E171">
            <w:pPr>
              <w:numPr>
                <w:ilvl w:val="0"/>
                <w:numId w:val="2"/>
              </w:numPr>
              <w:jc w:val="both"/>
            </w:pPr>
            <w:r>
              <w:t>профессиональное заражение медработников - менее 0,01%;</w:t>
            </w:r>
          </w:p>
          <w:p w14:paraId="4A89EDB3">
            <w:pPr>
              <w:numPr>
                <w:ilvl w:val="0"/>
                <w:numId w:val="2"/>
              </w:numPr>
              <w:jc w:val="both"/>
            </w:pPr>
            <w:r>
              <w:t>переливание зараженной крови - 3-5%;</w:t>
            </w:r>
          </w:p>
          <w:p w14:paraId="3670A730">
            <w:pPr>
              <w:numPr>
                <w:ilvl w:val="0"/>
                <w:numId w:val="2"/>
              </w:numPr>
              <w:jc w:val="both"/>
            </w:pPr>
            <w:r>
              <w:t>от беременной или кормящей матери ребенку - 5-10%.</w:t>
            </w:r>
          </w:p>
          <w:p w14:paraId="38BFFB53">
            <w:pPr>
              <w:jc w:val="both"/>
            </w:pPr>
          </w:p>
          <w:p w14:paraId="1985A825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СИМПТОМЫ БОЛЕЗНИ</w:t>
            </w:r>
          </w:p>
          <w:p w14:paraId="3FB9E3F7">
            <w:pPr>
              <w:pStyle w:val="11"/>
              <w:spacing w:before="0" w:beforeAutospacing="0" w:after="0" w:afterAutospacing="0"/>
              <w:jc w:val="center"/>
            </w:pPr>
          </w:p>
          <w:p w14:paraId="7B1B82E0">
            <w:pPr>
              <w:pStyle w:val="11"/>
              <w:spacing w:before="0" w:beforeAutospacing="0" w:after="0" w:afterAutospacing="0"/>
              <w:jc w:val="both"/>
            </w:pPr>
            <w:r>
              <w:t xml:space="preserve">                        В силу своей природы СПИД не имеет собственного лица - специфической клинической картины и маскируется клиникой других заболеваний.</w:t>
            </w:r>
            <w:r>
              <w:br w:type="textWrapping"/>
            </w:r>
            <w:r>
              <w:t xml:space="preserve">                        После заражения начинается бессимптомный инкубационных период, называемый "первичная ВИЧ инфекция".</w:t>
            </w:r>
          </w:p>
          <w:p w14:paraId="41C2EB08">
            <w:pPr>
              <w:pStyle w:val="11"/>
              <w:spacing w:before="0" w:beforeAutospacing="0" w:after="0" w:afterAutospacing="0"/>
              <w:jc w:val="both"/>
            </w:pPr>
            <w:r>
              <w:t xml:space="preserve">                       Об инфицировании могут свидетельствовать такие признаки как: стойкое увеличение лимфоузлов в разных частях тела, беспричинные поносы длящиеся более 7 дней, беспричинное похудание на 10 и более кг, </w:t>
            </w:r>
            <w:r>
              <w:rPr>
                <w:bCs/>
              </w:rPr>
              <w:t>кожные проявления (</w:t>
            </w:r>
            <w:r>
              <w:t xml:space="preserve">пятна, пузырьки, отрубевидный лишай, себорейный дерматит, </w:t>
            </w:r>
            <w:r>
              <w:fldChar w:fldCharType="begin"/>
            </w:r>
            <w:r>
              <w:instrText xml:space="preserve"> HYPERLINK "http://www.herpes.ru/her/pat/hz/index.htm" </w:instrText>
            </w:r>
            <w:r>
              <w:fldChar w:fldCharType="separate"/>
            </w:r>
            <w:r>
              <w:rPr>
                <w:rStyle w:val="9"/>
                <w:color w:val="auto"/>
                <w:u w:val="none"/>
              </w:rPr>
              <w:t>опоясывающий лишай</w:t>
            </w:r>
            <w:r>
              <w:rPr>
                <w:rStyle w:val="9"/>
                <w:color w:val="auto"/>
                <w:u w:val="none"/>
              </w:rPr>
              <w:fldChar w:fldCharType="end"/>
            </w:r>
            <w:r>
              <w:t xml:space="preserve">, хроническая вегетатирующая пиодермия, </w:t>
            </w:r>
            <w:r>
              <w:fldChar w:fldCharType="begin"/>
            </w:r>
            <w:r>
              <w:instrText xml:space="preserve"> HYPERLINK "http://www.herpes.ru/her/pat/hhv8/index.htm" </w:instrText>
            </w:r>
            <w:r>
              <w:fldChar w:fldCharType="separate"/>
            </w:r>
            <w:r>
              <w:rPr>
                <w:rStyle w:val="9"/>
                <w:color w:val="auto"/>
                <w:u w:val="none"/>
              </w:rPr>
              <w:t>саркома Капоши</w:t>
            </w:r>
            <w:r>
              <w:rPr>
                <w:rStyle w:val="9"/>
                <w:color w:val="auto"/>
                <w:u w:val="none"/>
              </w:rPr>
              <w:fldChar w:fldCharType="end"/>
            </w:r>
            <w:r>
              <w:t>.</w:t>
            </w:r>
          </w:p>
          <w:p w14:paraId="18258196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</w:p>
          <w:p w14:paraId="77A595AA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aps/>
              </w:rPr>
              <w:t xml:space="preserve">ВИЧ </w:t>
            </w:r>
            <w:r>
              <w:rPr>
                <w:b/>
                <w:bCs/>
                <w:caps/>
                <w:sz w:val="36"/>
              </w:rPr>
              <w:t>НЕ</w:t>
            </w:r>
            <w:r>
              <w:rPr>
                <w:b/>
                <w:bCs/>
                <w:caps/>
              </w:rPr>
              <w:t xml:space="preserve"> передается через:</w:t>
            </w:r>
          </w:p>
          <w:p w14:paraId="78F212A3">
            <w:pPr>
              <w:pStyle w:val="11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Рукопожатия, объятия…</w:t>
            </w:r>
          </w:p>
          <w:p w14:paraId="6EDFFDD8">
            <w:pPr>
              <w:pStyle w:val="11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Предметы гигиены, туалет…</w:t>
            </w:r>
          </w:p>
          <w:p w14:paraId="4F6611F1">
            <w:pPr>
              <w:pStyle w:val="11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Бассейны, ванна, баня…</w:t>
            </w:r>
          </w:p>
          <w:p w14:paraId="233DEA2B">
            <w:pPr>
              <w:pStyle w:val="11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Укусы насекомых, другие контакты с животными…</w:t>
            </w:r>
          </w:p>
          <w:p w14:paraId="63EE76C0">
            <w:pPr>
              <w:pStyle w:val="11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Поцелуи…</w:t>
            </w:r>
          </w:p>
          <w:p w14:paraId="2309AFF1">
            <w:pPr>
              <w:pStyle w:val="11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"Уколы" в транспорте …</w:t>
            </w:r>
          </w:p>
          <w:p w14:paraId="6E0F5C6C">
            <w:pPr>
              <w:pStyle w:val="11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Стоматолог, маникюр, парикмахерская…</w:t>
            </w:r>
          </w:p>
          <w:p w14:paraId="408A12A9">
            <w:pPr>
              <w:pStyle w:val="1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Сдачу анализа…  </w:t>
            </w:r>
          </w:p>
          <w:p w14:paraId="68C1EF1A">
            <w:pPr>
              <w:pStyle w:val="11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1A54ED50">
            <w:pPr>
              <w:pStyle w:val="11"/>
              <w:spacing w:before="0" w:beforeAutospacing="0" w:after="0" w:afterAutospacing="0"/>
              <w:jc w:val="center"/>
            </w:pPr>
          </w:p>
        </w:tc>
      </w:tr>
    </w:tbl>
    <w:p w14:paraId="1D481FF9">
      <w:pPr>
        <w:pStyle w:val="11"/>
        <w:spacing w:before="0" w:beforeAutospacing="0" w:after="0" w:afterAutospacing="0"/>
        <w:jc w:val="both"/>
      </w:pPr>
      <w:bookmarkStart w:id="0" w:name="_GoBack"/>
      <w:bookmarkEnd w:id="0"/>
    </w:p>
    <w:sectPr>
      <w:pgSz w:w="16838" w:h="11906" w:orient="landscape"/>
      <w:pgMar w:top="426" w:right="1134" w:bottom="426" w:left="1134" w:header="708" w:footer="708" w:gutter="0"/>
      <w:pgBorders w:offsetFrom="page">
        <w:top w:val="doubleWave" w:color="auto" w:sz="6" w:space="24"/>
        <w:left w:val="doubleWave" w:color="auto" w:sz="6" w:space="24"/>
        <w:bottom w:val="doubleWave" w:color="auto" w:sz="6" w:space="24"/>
        <w:right w:val="doubleWave" w:color="auto" w:sz="6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3px;height:6px" o:bullet="t">
        <v:imagedata r:id="rId1" o:title=""/>
      </v:shape>
    </w:pict>
  </w:numPicBullet>
  <w:abstractNum w:abstractNumId="0">
    <w:nsid w:val="4AA84464"/>
    <w:multiLevelType w:val="multilevel"/>
    <w:tmpl w:val="4AA84464"/>
    <w:lvl w:ilvl="0" w:tentative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547C57CB"/>
    <w:multiLevelType w:val="multilevel"/>
    <w:tmpl w:val="547C57CB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E683A41"/>
    <w:multiLevelType w:val="multilevel"/>
    <w:tmpl w:val="7E683A4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474A"/>
    <w:rsid w:val="0000636F"/>
    <w:rsid w:val="000C1614"/>
    <w:rsid w:val="000E581D"/>
    <w:rsid w:val="001327F1"/>
    <w:rsid w:val="001C76AF"/>
    <w:rsid w:val="00226D15"/>
    <w:rsid w:val="00257643"/>
    <w:rsid w:val="002A7A96"/>
    <w:rsid w:val="002F47C3"/>
    <w:rsid w:val="0032703E"/>
    <w:rsid w:val="0033739D"/>
    <w:rsid w:val="003901E4"/>
    <w:rsid w:val="003B3C74"/>
    <w:rsid w:val="00556827"/>
    <w:rsid w:val="005C3EDF"/>
    <w:rsid w:val="0065736F"/>
    <w:rsid w:val="0067523C"/>
    <w:rsid w:val="006D568F"/>
    <w:rsid w:val="0073240B"/>
    <w:rsid w:val="007976F4"/>
    <w:rsid w:val="007D029E"/>
    <w:rsid w:val="008B2822"/>
    <w:rsid w:val="008C7DC1"/>
    <w:rsid w:val="00961894"/>
    <w:rsid w:val="00966B8C"/>
    <w:rsid w:val="009E61EF"/>
    <w:rsid w:val="00A40757"/>
    <w:rsid w:val="00A943AF"/>
    <w:rsid w:val="00A947B8"/>
    <w:rsid w:val="00AA0EA2"/>
    <w:rsid w:val="00B01AB3"/>
    <w:rsid w:val="00B11CC6"/>
    <w:rsid w:val="00B14E2C"/>
    <w:rsid w:val="00B3396A"/>
    <w:rsid w:val="00B451EC"/>
    <w:rsid w:val="00B950DA"/>
    <w:rsid w:val="00BD2E04"/>
    <w:rsid w:val="00C171CF"/>
    <w:rsid w:val="00C44519"/>
    <w:rsid w:val="00CF6E2E"/>
    <w:rsid w:val="00D079A9"/>
    <w:rsid w:val="00D71359"/>
    <w:rsid w:val="00E2022D"/>
    <w:rsid w:val="00E60973"/>
    <w:rsid w:val="00E7474A"/>
    <w:rsid w:val="00EC4B78"/>
    <w:rsid w:val="00EF6BA9"/>
    <w:rsid w:val="6618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qFormat/>
    <w:uiPriority w:val="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3"/>
    <w:basedOn w:val="1"/>
    <w:qFormat/>
    <w:uiPriority w:val="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1"/>
    <w:qFormat/>
    <w:uiPriority w:val="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qFormat/>
    <w:uiPriority w:val="0"/>
    <w:rPr>
      <w:color w:val="0000FF"/>
      <w:u w:val="single"/>
    </w:rPr>
  </w:style>
  <w:style w:type="character" w:styleId="9">
    <w:name w:val="Hyperlink"/>
    <w:basedOn w:val="6"/>
    <w:qFormat/>
    <w:uiPriority w:val="0"/>
    <w:rPr>
      <w:color w:val="9F0000"/>
      <w:u w:val="single"/>
    </w:rPr>
  </w:style>
  <w:style w:type="character" w:styleId="10">
    <w:name w:val="HTML Cite"/>
    <w:basedOn w:val="6"/>
    <w:qFormat/>
    <w:uiPriority w:val="0"/>
    <w:rPr>
      <w:i/>
      <w:iCs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12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fr-marker-80"/>
    <w:basedOn w:val="1"/>
    <w:qFormat/>
    <w:uiPriority w:val="0"/>
    <w:pPr>
      <w:spacing w:before="100" w:beforeAutospacing="1" w:after="100" w:afterAutospacing="1"/>
    </w:pPr>
  </w:style>
  <w:style w:type="character" w:customStyle="1" w:styleId="14">
    <w:name w:val="editsection"/>
    <w:basedOn w:val="6"/>
    <w:qFormat/>
    <w:uiPriority w:val="0"/>
  </w:style>
  <w:style w:type="character" w:customStyle="1" w:styleId="15">
    <w:name w:val="noprint"/>
    <w:basedOn w:val="6"/>
    <w:qFormat/>
    <w:uiPriority w:val="0"/>
  </w:style>
  <w:style w:type="character" w:customStyle="1" w:styleId="16">
    <w:name w:val="printonly1"/>
    <w:basedOn w:val="6"/>
    <w:qFormat/>
    <w:uiPriority w:val="0"/>
    <w:rPr>
      <w:vanish/>
    </w:rPr>
  </w:style>
  <w:style w:type="character" w:customStyle="1" w:styleId="17">
    <w:name w:val="toctoggle"/>
    <w:basedOn w:val="6"/>
    <w:qFormat/>
    <w:uiPriority w:val="0"/>
  </w:style>
  <w:style w:type="character" w:customStyle="1" w:styleId="18">
    <w:name w:val="tocnumber"/>
    <w:basedOn w:val="6"/>
    <w:qFormat/>
    <w:uiPriority w:val="0"/>
  </w:style>
  <w:style w:type="character" w:customStyle="1" w:styleId="19">
    <w:name w:val="toctext"/>
    <w:basedOn w:val="6"/>
    <w:qFormat/>
    <w:uiPriority w:val="0"/>
  </w:style>
  <w:style w:type="character" w:customStyle="1" w:styleId="20">
    <w:name w:val="mw-headline"/>
    <w:basedOn w:val="6"/>
    <w:qFormat/>
    <w:uiPriority w:val="0"/>
  </w:style>
  <w:style w:type="character" w:customStyle="1" w:styleId="21">
    <w:name w:val="reference plainlinksneverexpand"/>
    <w:basedOn w:val="6"/>
    <w:qFormat/>
    <w:uiPriority w:val="0"/>
  </w:style>
  <w:style w:type="character" w:customStyle="1" w:styleId="22">
    <w:name w:val="citation"/>
    <w:basedOn w:val="6"/>
    <w:qFormat/>
    <w:uiPriority w:val="0"/>
  </w:style>
  <w:style w:type="character" w:customStyle="1" w:styleId="23">
    <w:name w:val="ref-info"/>
    <w:basedOn w:val="6"/>
    <w:qFormat/>
    <w:uiPriority w:val="0"/>
  </w:style>
  <w:style w:type="character" w:customStyle="1" w:styleId="24">
    <w:name w:val="wikidict-ref"/>
    <w:basedOn w:val="6"/>
    <w:qFormat/>
    <w:uiPriority w:val="0"/>
  </w:style>
  <w:style w:type="paragraph" w:customStyle="1" w:styleId="25">
    <w:name w:val="HTML Top of Form"/>
    <w:basedOn w:val="1"/>
    <w:next w:val="1"/>
    <w:hidden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26">
    <w:name w:val="HTML Bottom of Form"/>
    <w:basedOn w:val="1"/>
    <w:next w:val="1"/>
    <w:hidden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912AD-3BCC-4B1A-A53C-8370F7A85C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DKom</Company>
  <Pages>4</Pages>
  <Words>718</Words>
  <Characters>4097</Characters>
  <Lines>34</Lines>
  <Paragraphs>9</Paragraphs>
  <TotalTime>44</TotalTime>
  <ScaleCrop>false</ScaleCrop>
  <LinksUpToDate>false</LinksUpToDate>
  <CharactersWithSpaces>4806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2010-11-02T08:19:00Z</dcterms:created>
  <dc:creator>Mycomp</dc:creator>
  <cp:lastModifiedBy>User</cp:lastModifiedBy>
  <cp:lastPrinted>2010-11-02T10:45:00Z</cp:lastPrinted>
  <dcterms:modified xsi:type="dcterms:W3CDTF">2025-06-18T09:02:07Z</dcterms:modified>
  <dc:title>Эпидемия СПИДа длится более 20 лет: считается, что первые массовые случаи заражения ВИЧ-инфекцией произошли в конце 1970-х годов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76466284B3904E6D8014222BDD41EF8F_12</vt:lpwstr>
  </property>
</Properties>
</file>